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2" w:rsidRDefault="004367A2" w:rsidP="004367A2">
      <w:pPr>
        <w:widowControl/>
        <w:spacing w:line="300" w:lineRule="atLeast"/>
        <w:jc w:val="center"/>
        <w:rPr>
          <w:rFonts w:ascii="Arial" w:eastAsia="新細明體" w:hAnsi="Arial" w:cs="Arial"/>
          <w:b/>
          <w:bCs/>
          <w:i/>
          <w:color w:val="606060"/>
          <w:kern w:val="0"/>
          <w:sz w:val="32"/>
          <w:szCs w:val="21"/>
        </w:rPr>
      </w:pPr>
    </w:p>
    <w:tbl>
      <w:tblPr>
        <w:tblpPr w:leftFromText="180" w:rightFromText="180" w:vertAnchor="page" w:horzAnchor="margin" w:tblpXSpec="center" w:tblpY="3801"/>
        <w:tblW w:w="9072" w:type="dxa"/>
        <w:tblBorders>
          <w:top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7724"/>
      </w:tblGrid>
      <w:tr w:rsidR="004367A2" w:rsidRPr="00893C53" w:rsidTr="004367A2">
        <w:trPr>
          <w:trHeight w:val="1283"/>
        </w:trPr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Reviewer</w:t>
            </w:r>
          </w:p>
          <w:p w:rsidR="004367A2" w:rsidRDefault="004367A2" w:rsidP="004367A2">
            <w:pPr>
              <w:rPr>
                <w:rFonts w:ascii="Arial" w:eastAsia="新細明體" w:hAnsi="Arial" w:cs="Arial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sz w:val="21"/>
                <w:szCs w:val="21"/>
              </w:rPr>
              <w:t>Mail</w:t>
            </w:r>
          </w:p>
          <w:p w:rsidR="004367A2" w:rsidRPr="00893C53" w:rsidRDefault="004367A2" w:rsidP="004367A2">
            <w:pPr>
              <w:widowControl/>
              <w:spacing w:after="300" w:line="300" w:lineRule="atLeast"/>
              <w:rPr>
                <w:rFonts w:ascii="Arial" w:eastAsia="新細明體" w:hAnsi="Arial" w:cs="Arial" w:hint="eastAsia"/>
                <w:b/>
                <w:bCs/>
                <w:color w:val="606060"/>
                <w:kern w:val="0"/>
                <w:sz w:val="21"/>
                <w:szCs w:val="21"/>
              </w:rPr>
            </w:pPr>
            <w:r w:rsidRPr="004367A2">
              <w:rPr>
                <w:rFonts w:ascii="標楷體" w:eastAsia="標楷體" w:hAnsi="標楷體" w:cs="Arial" w:hint="eastAsia"/>
                <w:sz w:val="21"/>
                <w:szCs w:val="21"/>
              </w:rPr>
              <w:t>服務機構</w:t>
            </w:r>
          </w:p>
        </w:tc>
        <w:tc>
          <w:tcPr>
            <w:tcW w:w="7724" w:type="dxa"/>
            <w:tcBorders>
              <w:bottom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</w:pP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Seyed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Hozhabrossadati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(Recommended)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sm.hozhabrossadati@yahoo.com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Islamic Azad University Mashhad Branch</w:t>
            </w:r>
          </w:p>
        </w:tc>
      </w:tr>
      <w:tr w:rsidR="004367A2" w:rsidRPr="00893C53" w:rsidTr="004367A2">
        <w:tc>
          <w:tcPr>
            <w:tcW w:w="0" w:type="auto"/>
            <w:tcBorders>
              <w:bottom w:val="single" w:sz="6" w:space="0" w:color="DADADA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Reviewer</w:t>
            </w:r>
          </w:p>
          <w:p w:rsidR="004367A2" w:rsidRDefault="004367A2" w:rsidP="004367A2">
            <w:pPr>
              <w:rPr>
                <w:rFonts w:ascii="Arial" w:eastAsia="新細明體" w:hAnsi="Arial" w:cs="Arial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sz w:val="21"/>
                <w:szCs w:val="21"/>
              </w:rPr>
              <w:t>Mail</w:t>
            </w:r>
          </w:p>
          <w:p w:rsidR="004367A2" w:rsidRPr="004367A2" w:rsidRDefault="004367A2" w:rsidP="004367A2">
            <w:pPr>
              <w:rPr>
                <w:rFonts w:ascii="標楷體" w:eastAsia="標楷體" w:hAnsi="標楷體" w:cs="Arial"/>
                <w:sz w:val="21"/>
                <w:szCs w:val="21"/>
              </w:rPr>
            </w:pPr>
            <w:r w:rsidRPr="004367A2">
              <w:rPr>
                <w:rFonts w:ascii="標楷體" w:eastAsia="標楷體" w:hAnsi="標楷體" w:cs="Arial" w:hint="eastAsia"/>
                <w:sz w:val="21"/>
                <w:szCs w:val="21"/>
              </w:rPr>
              <w:t>服務機構</w:t>
            </w:r>
          </w:p>
        </w:tc>
        <w:tc>
          <w:tcPr>
            <w:tcW w:w="7724" w:type="dxa"/>
            <w:tcBorders>
              <w:bottom w:val="single" w:sz="6" w:space="0" w:color="DADADA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Benny Hon (Recommended)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 w:hint="eastAsia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Benny.Hon@cityu.edu.hk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City University of Hong Kong Department of Mathematics</w:t>
            </w:r>
          </w:p>
        </w:tc>
      </w:tr>
      <w:tr w:rsidR="004367A2" w:rsidRPr="00893C53" w:rsidTr="004367A2"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Reviewer</w:t>
            </w:r>
          </w:p>
          <w:p w:rsidR="004367A2" w:rsidRDefault="004367A2" w:rsidP="004367A2">
            <w:pPr>
              <w:rPr>
                <w:rFonts w:ascii="Arial" w:eastAsia="新細明體" w:hAnsi="Arial" w:cs="Arial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sz w:val="21"/>
                <w:szCs w:val="21"/>
              </w:rPr>
              <w:t>Mail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4367A2">
              <w:rPr>
                <w:rFonts w:ascii="標楷體" w:eastAsia="標楷體" w:hAnsi="標楷體" w:cs="Arial" w:hint="eastAsia"/>
                <w:sz w:val="21"/>
                <w:szCs w:val="21"/>
              </w:rPr>
              <w:t>服務機構</w:t>
            </w:r>
          </w:p>
        </w:tc>
        <w:tc>
          <w:tcPr>
            <w:tcW w:w="7724" w:type="dxa"/>
            <w:tcBorders>
              <w:bottom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</w:pP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Hervé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Capart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(Recommended)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 w:hint="eastAsia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hcapart@yahoo.com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National Taiwan University College of Engineering</w:t>
            </w:r>
          </w:p>
        </w:tc>
      </w:tr>
      <w:tr w:rsidR="004367A2" w:rsidRPr="00893C53" w:rsidTr="004367A2">
        <w:tc>
          <w:tcPr>
            <w:tcW w:w="0" w:type="auto"/>
            <w:tcBorders>
              <w:bottom w:val="single" w:sz="6" w:space="0" w:color="DADADA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Reviewer</w:t>
            </w:r>
          </w:p>
          <w:p w:rsidR="004367A2" w:rsidRDefault="004367A2" w:rsidP="004367A2">
            <w:pPr>
              <w:rPr>
                <w:rFonts w:ascii="Arial" w:eastAsia="新細明體" w:hAnsi="Arial" w:cs="Arial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sz w:val="21"/>
                <w:szCs w:val="21"/>
              </w:rPr>
              <w:t>Mail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4367A2">
              <w:rPr>
                <w:rFonts w:ascii="標楷體" w:eastAsia="標楷體" w:hAnsi="標楷體" w:cs="Arial" w:hint="eastAsia"/>
                <w:sz w:val="21"/>
                <w:szCs w:val="21"/>
              </w:rPr>
              <w:t>服務機構</w:t>
            </w:r>
          </w:p>
        </w:tc>
        <w:tc>
          <w:tcPr>
            <w:tcW w:w="7724" w:type="dxa"/>
            <w:tcBorders>
              <w:bottom w:val="single" w:sz="6" w:space="0" w:color="DADADA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</w:pP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giovanni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falsone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(Recommended)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gfalsone@ingegneria.unime.it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University of Messina Department of Civil Engineering Construction Environmental and Applied Mathematics</w:t>
            </w:r>
          </w:p>
        </w:tc>
      </w:tr>
      <w:tr w:rsidR="004367A2" w:rsidRPr="00893C53" w:rsidTr="004367A2"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Reviewer</w:t>
            </w:r>
          </w:p>
          <w:p w:rsidR="004367A2" w:rsidRDefault="004367A2" w:rsidP="004367A2">
            <w:pPr>
              <w:rPr>
                <w:rFonts w:ascii="Arial" w:eastAsia="新細明體" w:hAnsi="Arial" w:cs="Arial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sz w:val="21"/>
                <w:szCs w:val="21"/>
              </w:rPr>
              <w:t>Mail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4367A2">
              <w:rPr>
                <w:rFonts w:ascii="標楷體" w:eastAsia="標楷體" w:hAnsi="標楷體" w:cs="Arial" w:hint="eastAsia"/>
                <w:sz w:val="21"/>
                <w:szCs w:val="21"/>
              </w:rPr>
              <w:t>服務機構</w:t>
            </w:r>
          </w:p>
        </w:tc>
        <w:tc>
          <w:tcPr>
            <w:tcW w:w="7724" w:type="dxa"/>
            <w:tcBorders>
              <w:bottom w:val="single" w:sz="6" w:space="0" w:color="DADAD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</w:pP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Autar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Kaw (Recommended)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kaw@eng.usf.edu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University of South Florida</w:t>
            </w:r>
          </w:p>
        </w:tc>
      </w:tr>
      <w:tr w:rsidR="004367A2" w:rsidRPr="00893C53" w:rsidTr="004367A2">
        <w:tc>
          <w:tcPr>
            <w:tcW w:w="0" w:type="auto"/>
            <w:tcBorders>
              <w:bottom w:val="single" w:sz="6" w:space="0" w:color="DADADA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Reviewer</w:t>
            </w:r>
          </w:p>
          <w:p w:rsidR="004367A2" w:rsidRDefault="004367A2" w:rsidP="004367A2">
            <w:pPr>
              <w:rPr>
                <w:rFonts w:ascii="Arial" w:eastAsia="新細明體" w:hAnsi="Arial" w:cs="Arial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sz w:val="21"/>
                <w:szCs w:val="21"/>
              </w:rPr>
              <w:t>Mail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4367A2">
              <w:rPr>
                <w:rFonts w:ascii="標楷體" w:eastAsia="標楷體" w:hAnsi="標楷體" w:cs="Arial" w:hint="eastAsia"/>
                <w:sz w:val="21"/>
                <w:szCs w:val="21"/>
              </w:rPr>
              <w:t>服務機構</w:t>
            </w:r>
          </w:p>
        </w:tc>
        <w:tc>
          <w:tcPr>
            <w:tcW w:w="7724" w:type="dxa"/>
            <w:tcBorders>
              <w:bottom w:val="single" w:sz="6" w:space="0" w:color="DADADA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Ahmad </w:t>
            </w: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Aftabi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>sani</w:t>
            </w:r>
            <w:proofErr w:type="spellEnd"/>
            <w:r w:rsidRPr="00893C53">
              <w:rPr>
                <w:rFonts w:ascii="Arial" w:eastAsia="新細明體" w:hAnsi="Arial" w:cs="Arial"/>
                <w:b/>
                <w:bCs/>
                <w:color w:val="606060"/>
                <w:kern w:val="0"/>
                <w:sz w:val="21"/>
                <w:szCs w:val="21"/>
              </w:rPr>
              <w:t xml:space="preserve"> (Recommended)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aftabi@mshdiau.ac.ir</w:t>
            </w:r>
          </w:p>
          <w:p w:rsidR="004367A2" w:rsidRPr="00893C53" w:rsidRDefault="004367A2" w:rsidP="004367A2">
            <w:pPr>
              <w:widowControl/>
              <w:spacing w:line="300" w:lineRule="atLeast"/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</w:pPr>
            <w:r w:rsidRPr="00893C53">
              <w:rPr>
                <w:rFonts w:ascii="Arial" w:eastAsia="新細明體" w:hAnsi="Arial" w:cs="Arial"/>
                <w:color w:val="606060"/>
                <w:kern w:val="0"/>
                <w:sz w:val="21"/>
                <w:szCs w:val="21"/>
              </w:rPr>
              <w:t>Ferdowsi University of Mashhad</w:t>
            </w:r>
          </w:p>
        </w:tc>
      </w:tr>
    </w:tbl>
    <w:p w:rsidR="0045280F" w:rsidRPr="004367A2" w:rsidRDefault="004367A2" w:rsidP="004367A2">
      <w:pPr>
        <w:widowControl/>
        <w:spacing w:line="300" w:lineRule="atLeast"/>
        <w:jc w:val="center"/>
        <w:rPr>
          <w:rFonts w:ascii="Arial" w:eastAsia="新細明體" w:hAnsi="Arial" w:cs="Arial" w:hint="eastAsia"/>
          <w:i/>
          <w:color w:val="606060"/>
          <w:kern w:val="0"/>
          <w:sz w:val="32"/>
          <w:szCs w:val="21"/>
        </w:rPr>
      </w:pPr>
      <w:r w:rsidRPr="004367A2">
        <w:rPr>
          <w:rFonts w:ascii="Arial" w:eastAsia="新細明體" w:hAnsi="Arial" w:cs="Arial" w:hint="eastAsia"/>
          <w:b/>
          <w:bCs/>
          <w:i/>
          <w:color w:val="606060"/>
          <w:kern w:val="0"/>
          <w:sz w:val="32"/>
          <w:szCs w:val="21"/>
        </w:rPr>
        <w:t>CAEE</w:t>
      </w:r>
      <w:r w:rsidRPr="004367A2">
        <w:rPr>
          <w:rFonts w:ascii="Arial" w:eastAsia="新細明體" w:hAnsi="Arial" w:cs="Arial"/>
          <w:b/>
          <w:bCs/>
          <w:i/>
          <w:color w:val="606060"/>
          <w:kern w:val="0"/>
          <w:sz w:val="32"/>
          <w:szCs w:val="21"/>
        </w:rPr>
        <w:t xml:space="preserve"> </w:t>
      </w:r>
      <w:r w:rsidRPr="00893C53">
        <w:rPr>
          <w:rFonts w:ascii="Arial" w:eastAsia="新細明體" w:hAnsi="Arial" w:cs="Arial"/>
          <w:b/>
          <w:bCs/>
          <w:i/>
          <w:color w:val="606060"/>
          <w:kern w:val="0"/>
          <w:sz w:val="32"/>
          <w:szCs w:val="21"/>
        </w:rPr>
        <w:t>Recommended</w:t>
      </w:r>
      <w:r w:rsidRPr="004367A2">
        <w:rPr>
          <w:rFonts w:ascii="Arial" w:eastAsia="新細明體" w:hAnsi="Arial" w:cs="Arial" w:hint="eastAsia"/>
          <w:b/>
          <w:bCs/>
          <w:i/>
          <w:color w:val="606060"/>
          <w:kern w:val="0"/>
          <w:sz w:val="32"/>
          <w:szCs w:val="21"/>
        </w:rPr>
        <w:t xml:space="preserve"> </w:t>
      </w:r>
      <w:r w:rsidRPr="004367A2">
        <w:rPr>
          <w:rFonts w:ascii="Arial" w:eastAsia="新細明體" w:hAnsi="Arial" w:cs="Arial"/>
          <w:b/>
          <w:bCs/>
          <w:i/>
          <w:color w:val="606060"/>
          <w:kern w:val="0"/>
          <w:sz w:val="32"/>
          <w:szCs w:val="21"/>
        </w:rPr>
        <w:t>Revie</w:t>
      </w:r>
      <w:bookmarkStart w:id="0" w:name="_GoBack"/>
      <w:bookmarkEnd w:id="0"/>
      <w:r w:rsidRPr="004367A2">
        <w:rPr>
          <w:rFonts w:ascii="Arial" w:eastAsia="新細明體" w:hAnsi="Arial" w:cs="Arial"/>
          <w:b/>
          <w:bCs/>
          <w:i/>
          <w:color w:val="606060"/>
          <w:kern w:val="0"/>
          <w:sz w:val="32"/>
          <w:szCs w:val="21"/>
        </w:rPr>
        <w:t>wer</w:t>
      </w:r>
      <w:r w:rsidRPr="004367A2">
        <w:rPr>
          <w:rFonts w:ascii="Arial" w:eastAsia="新細明體" w:hAnsi="Arial" w:cs="Arial" w:hint="eastAsia"/>
          <w:b/>
          <w:bCs/>
          <w:i/>
          <w:color w:val="606060"/>
          <w:kern w:val="0"/>
          <w:sz w:val="32"/>
          <w:szCs w:val="21"/>
        </w:rPr>
        <w:t xml:space="preserve"> </w:t>
      </w:r>
      <w:r w:rsidRPr="004367A2">
        <w:rPr>
          <w:rFonts w:ascii="Arial" w:eastAsia="新細明體" w:hAnsi="Arial" w:cs="Arial"/>
          <w:b/>
          <w:bCs/>
          <w:i/>
          <w:color w:val="606060"/>
          <w:kern w:val="0"/>
          <w:sz w:val="32"/>
          <w:szCs w:val="21"/>
        </w:rPr>
        <w:t>Roster</w:t>
      </w:r>
      <w:r w:rsidRPr="004367A2">
        <w:rPr>
          <w:rFonts w:ascii="Arial" w:eastAsia="新細明體" w:hAnsi="Arial" w:cs="Arial" w:hint="eastAsia"/>
          <w:b/>
          <w:bCs/>
          <w:i/>
          <w:color w:val="606060"/>
          <w:kern w:val="0"/>
          <w:sz w:val="32"/>
          <w:szCs w:val="21"/>
        </w:rPr>
        <w:t>-2020</w:t>
      </w:r>
    </w:p>
    <w:sectPr w:rsidR="0045280F" w:rsidRPr="004367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9D" w:rsidRDefault="00C3579D" w:rsidP="004367A2">
      <w:r>
        <w:separator/>
      </w:r>
    </w:p>
  </w:endnote>
  <w:endnote w:type="continuationSeparator" w:id="0">
    <w:p w:rsidR="00C3579D" w:rsidRDefault="00C3579D" w:rsidP="004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A2" w:rsidRDefault="004367A2" w:rsidP="004367A2">
    <w:pPr>
      <w:pStyle w:val="a6"/>
      <w:jc w:val="right"/>
    </w:pPr>
  </w:p>
  <w:p w:rsidR="004367A2" w:rsidRDefault="004367A2" w:rsidP="004367A2">
    <w:pPr>
      <w:pStyle w:val="a6"/>
      <w:jc w:val="right"/>
    </w:pPr>
  </w:p>
  <w:p w:rsidR="004367A2" w:rsidRDefault="004367A2" w:rsidP="004367A2">
    <w:pPr>
      <w:pStyle w:val="a6"/>
      <w:jc w:val="right"/>
    </w:pPr>
  </w:p>
  <w:p w:rsidR="004367A2" w:rsidRDefault="004367A2" w:rsidP="004367A2">
    <w:pPr>
      <w:pStyle w:val="a6"/>
      <w:jc w:val="right"/>
    </w:pPr>
    <w:r w:rsidRPr="004367A2">
      <w:t>CAEE Recommended Reviewer Roster</w:t>
    </w:r>
    <w:r>
      <w:rPr>
        <w:rFonts w:hint="eastAsia"/>
      </w:rPr>
      <w:t>-2020.</w:t>
    </w:r>
    <w:r>
      <w:t>doc YT2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9D" w:rsidRDefault="00C3579D" w:rsidP="004367A2">
      <w:r>
        <w:separator/>
      </w:r>
    </w:p>
  </w:footnote>
  <w:footnote w:type="continuationSeparator" w:id="0">
    <w:p w:rsidR="00C3579D" w:rsidRDefault="00C3579D" w:rsidP="004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0F"/>
    <w:rsid w:val="004367A2"/>
    <w:rsid w:val="0045280F"/>
    <w:rsid w:val="00893C53"/>
    <w:rsid w:val="00B3795E"/>
    <w:rsid w:val="00C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8ECC"/>
  <w15:chartTrackingRefBased/>
  <w15:docId w15:val="{FC2B8547-738C-4F20-9089-5AE3178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C53"/>
    <w:rPr>
      <w:b/>
      <w:bCs/>
    </w:rPr>
  </w:style>
  <w:style w:type="paragraph" w:styleId="a4">
    <w:name w:val="header"/>
    <w:basedOn w:val="a"/>
    <w:link w:val="a5"/>
    <w:uiPriority w:val="99"/>
    <w:unhideWhenUsed/>
    <w:rsid w:val="0043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2020-07-14T14:05:00Z</dcterms:created>
  <dcterms:modified xsi:type="dcterms:W3CDTF">2020-07-15T02:48:00Z</dcterms:modified>
</cp:coreProperties>
</file>