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0B3" w:rsidRPr="000430B3" w:rsidRDefault="000430B3" w:rsidP="000430B3">
      <w:pPr>
        <w:widowControl/>
        <w:shd w:val="clear" w:color="auto" w:fill="FFFFFF"/>
        <w:spacing w:line="480" w:lineRule="atLeast"/>
        <w:jc w:val="center"/>
        <w:rPr>
          <w:rFonts w:ascii="Microsoft YaHei" w:eastAsia="Microsoft YaHei" w:hAnsi="Microsoft YaHei" w:cs="新細明體"/>
          <w:b/>
          <w:bCs/>
          <w:color w:val="333333"/>
          <w:kern w:val="0"/>
          <w:sz w:val="27"/>
          <w:szCs w:val="27"/>
        </w:rPr>
      </w:pPr>
      <w:r w:rsidRPr="000430B3">
        <w:rPr>
          <w:rFonts w:ascii="Microsoft YaHei" w:eastAsia="Microsoft YaHei" w:hAnsi="Microsoft YaHei" w:cs="新細明體" w:hint="eastAsia"/>
          <w:b/>
          <w:bCs/>
          <w:color w:val="333333"/>
          <w:kern w:val="0"/>
          <w:sz w:val="27"/>
          <w:szCs w:val="27"/>
        </w:rPr>
        <w:t>第7届亚太国际工程计算方法学术会议暨第13届全国工程计算方法学术会议在我校召开</w:t>
      </w:r>
    </w:p>
    <w:p w:rsidR="000430B3" w:rsidRPr="000430B3" w:rsidRDefault="000430B3" w:rsidP="000430B3">
      <w:pPr>
        <w:widowControl/>
        <w:shd w:val="clear" w:color="auto" w:fill="FFFFFF"/>
        <w:jc w:val="center"/>
        <w:rPr>
          <w:rFonts w:ascii="Microsoft YaHei" w:eastAsia="Microsoft YaHei" w:hAnsi="Microsoft YaHei" w:cs="新細明體" w:hint="eastAsia"/>
          <w:color w:val="919191"/>
          <w:kern w:val="0"/>
          <w:sz w:val="21"/>
          <w:szCs w:val="21"/>
        </w:rPr>
      </w:pPr>
      <w:r w:rsidRPr="000430B3">
        <w:rPr>
          <w:rFonts w:ascii="Microsoft YaHei" w:eastAsia="Microsoft YaHei" w:hAnsi="Microsoft YaHei" w:cs="新細明體" w:hint="eastAsia"/>
          <w:color w:val="919191"/>
          <w:kern w:val="0"/>
          <w:sz w:val="21"/>
          <w:szCs w:val="21"/>
        </w:rPr>
        <w:t> 发布时间：2023年11月10日 21:04 点击数：76</w:t>
      </w:r>
    </w:p>
    <w:p w:rsidR="000430B3" w:rsidRPr="000430B3" w:rsidRDefault="000430B3" w:rsidP="000430B3">
      <w:pPr>
        <w:widowControl/>
        <w:shd w:val="clear" w:color="auto" w:fill="FFFFFF"/>
        <w:spacing w:line="560" w:lineRule="atLeast"/>
        <w:ind w:firstLine="480"/>
        <w:jc w:val="both"/>
        <w:textAlignment w:val="baseline"/>
        <w:rPr>
          <w:rFonts w:ascii="Microsoft YaHei" w:eastAsia="Microsoft YaHei" w:hAnsi="Microsoft YaHei" w:cs="新細明體" w:hint="eastAsia"/>
          <w:color w:val="080F17"/>
          <w:kern w:val="0"/>
          <w:sz w:val="22"/>
        </w:rPr>
      </w:pPr>
      <w:r w:rsidRPr="000430B3">
        <w:rPr>
          <w:rFonts w:ascii="方正仿宋_GB2312" w:eastAsia="方正仿宋_GB2312" w:hAnsi="Microsoft YaHei" w:cs="新細明體" w:hint="eastAsia"/>
          <w:color w:val="333333"/>
          <w:kern w:val="0"/>
          <w:szCs w:val="24"/>
        </w:rPr>
        <w:t>11月2日至5日，第7届亚太国际工程计算方法学术会议(7th Asia-Pacific International Conference on Computational Methods in Engineering，ICOME 2023)暨第13届全国工程计算方法学术会议在厦门大学召开。亚太国际工程计算方法学术会议的首届会议于2003年在日本札幌召开，全国工程计算方法学术会议始于1985年，每三年一届。本次会议由厦门大学承办，大连理工大学、清华大学协办，汇聚了来自中国、美国、英国、日本等国家和地区的180余位专家学者。</w:t>
      </w:r>
    </w:p>
    <w:p w:rsidR="000430B3" w:rsidRPr="000430B3" w:rsidRDefault="000430B3" w:rsidP="000430B3">
      <w:pPr>
        <w:widowControl/>
        <w:shd w:val="clear" w:color="auto" w:fill="FFFFFF"/>
        <w:jc w:val="center"/>
        <w:textAlignment w:val="baseline"/>
        <w:rPr>
          <w:rFonts w:ascii="Microsoft YaHei" w:eastAsia="Microsoft YaHei" w:hAnsi="Microsoft YaHei" w:cs="新細明體" w:hint="eastAsia"/>
          <w:color w:val="080F17"/>
          <w:kern w:val="0"/>
          <w:sz w:val="22"/>
        </w:rPr>
      </w:pPr>
      <w:r w:rsidRPr="000430B3">
        <w:rPr>
          <w:rFonts w:ascii="Microsoft YaHei" w:eastAsia="Microsoft YaHei" w:hAnsi="Microsoft YaHei" w:cs="新細明體"/>
          <w:noProof/>
          <w:color w:val="080F17"/>
          <w:kern w:val="0"/>
          <w:sz w:val="22"/>
        </w:rPr>
        <w:drawing>
          <wp:inline distT="0" distB="0" distL="0" distR="0">
            <wp:extent cx="5265420" cy="2637790"/>
            <wp:effectExtent l="0" t="0" r="0" b="0"/>
            <wp:docPr id="9" name="圖片 9" descr="https://archt.xmu.edu.cn/__local/3/39/7E/7BD55BC3348BBA1403B61D7C51D_09B5845F_234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cht.xmu.edu.cn/__local/3/39/7E/7BD55BC3348BBA1403B61D7C51D_09B5845F_2345C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0B3" w:rsidRPr="000430B3" w:rsidRDefault="000430B3" w:rsidP="000430B3">
      <w:pPr>
        <w:widowControl/>
        <w:shd w:val="clear" w:color="auto" w:fill="FFFFFF"/>
        <w:spacing w:line="560" w:lineRule="atLeast"/>
        <w:ind w:firstLine="480"/>
        <w:jc w:val="both"/>
        <w:textAlignment w:val="baseline"/>
        <w:rPr>
          <w:rFonts w:ascii="Microsoft YaHei" w:eastAsia="Microsoft YaHei" w:hAnsi="Microsoft YaHei" w:cs="新細明體" w:hint="eastAsia"/>
          <w:color w:val="080F17"/>
          <w:kern w:val="0"/>
          <w:sz w:val="22"/>
        </w:rPr>
      </w:pPr>
      <w:r w:rsidRPr="000430B3">
        <w:rPr>
          <w:rFonts w:ascii="方正仿宋_GB2312" w:eastAsia="方正仿宋_GB2312" w:hAnsi="Microsoft YaHei" w:cs="新細明體" w:hint="eastAsia"/>
          <w:color w:val="333333"/>
          <w:kern w:val="0"/>
          <w:szCs w:val="24"/>
        </w:rPr>
        <w:t> </w:t>
      </w:r>
      <w:r w:rsidRPr="000430B3">
        <w:rPr>
          <w:rFonts w:ascii="方正仿宋_GB2312" w:eastAsia="方正仿宋_GB2312" w:hAnsi="Microsoft YaHei" w:cs="新細明體" w:hint="eastAsia"/>
          <w:color w:val="333333"/>
          <w:kern w:val="0"/>
          <w:szCs w:val="24"/>
        </w:rPr>
        <w:t xml:space="preserve"> </w:t>
      </w:r>
      <w:r w:rsidRPr="000430B3">
        <w:rPr>
          <w:rFonts w:ascii="方正仿宋_GB2312" w:eastAsia="方正仿宋_GB2312" w:hAnsi="Microsoft YaHei" w:cs="新細明體" w:hint="eastAsia"/>
          <w:color w:val="333333"/>
          <w:kern w:val="0"/>
          <w:szCs w:val="24"/>
        </w:rPr>
        <w:t> </w:t>
      </w:r>
      <w:r w:rsidRPr="000430B3">
        <w:rPr>
          <w:rFonts w:ascii="方正仿宋_GB2312" w:eastAsia="方正仿宋_GB2312" w:hAnsi="Microsoft YaHei" w:cs="新細明體" w:hint="eastAsia"/>
          <w:color w:val="333333"/>
          <w:kern w:val="0"/>
          <w:szCs w:val="24"/>
        </w:rPr>
        <w:t xml:space="preserve"> </w:t>
      </w:r>
      <w:r w:rsidRPr="000430B3">
        <w:rPr>
          <w:rFonts w:ascii="方正仿宋_GB2312" w:eastAsia="方正仿宋_GB2312" w:hAnsi="Microsoft YaHei" w:cs="新細明體" w:hint="eastAsia"/>
          <w:color w:val="333333"/>
          <w:kern w:val="0"/>
          <w:szCs w:val="24"/>
        </w:rPr>
        <w:t> </w:t>
      </w:r>
      <w:r w:rsidRPr="000430B3">
        <w:rPr>
          <w:rFonts w:ascii="方正仿宋_GB2312" w:eastAsia="方正仿宋_GB2312" w:hAnsi="Microsoft YaHei" w:cs="新細明體" w:hint="eastAsia"/>
          <w:color w:val="333333"/>
          <w:kern w:val="0"/>
          <w:szCs w:val="24"/>
        </w:rPr>
        <w:t xml:space="preserve">11月3日，厦门大学副校长江云宝教授在厦门大学科艺中心音乐厅致开幕辞。大会荣誉主席、清华大学姚振汉教授，美国土木工程师学会工程力学委员会前主席、M.A. </w:t>
      </w:r>
      <w:proofErr w:type="spellStart"/>
      <w:r w:rsidRPr="000430B3">
        <w:rPr>
          <w:rFonts w:ascii="方正仿宋_GB2312" w:eastAsia="方正仿宋_GB2312" w:hAnsi="Microsoft YaHei" w:cs="新細明體" w:hint="eastAsia"/>
          <w:color w:val="333333"/>
          <w:kern w:val="0"/>
          <w:szCs w:val="24"/>
        </w:rPr>
        <w:t>Biot</w:t>
      </w:r>
      <w:proofErr w:type="spellEnd"/>
      <w:r w:rsidRPr="000430B3">
        <w:rPr>
          <w:rFonts w:ascii="方正仿宋_GB2312" w:eastAsia="方正仿宋_GB2312" w:hAnsi="Microsoft YaHei" w:cs="新細明體" w:hint="eastAsia"/>
          <w:color w:val="333333"/>
          <w:kern w:val="0"/>
          <w:szCs w:val="24"/>
        </w:rPr>
        <w:t>奖章获得者、美国密西西比大学 Alexander H. D. Cheng 教授，中国工程院院士、奥地利科学院院士、欧盟科学院院士、重庆大学杨永斌教授，会议主席、大连理工大学高效伟教授，辽宁工程技术大学党委书记岑松教授，日本名古屋大学Toshiro Matsumoto教授、台湾海洋大学陈正宗特聘讲座教授出席</w:t>
      </w:r>
      <w:r w:rsidRPr="000430B3">
        <w:rPr>
          <w:rFonts w:ascii="方正仿宋_GB2312" w:eastAsia="方正仿宋_GB2312" w:hAnsi="Microsoft YaHei" w:cs="新細明體" w:hint="eastAsia"/>
          <w:color w:val="333333"/>
          <w:kern w:val="0"/>
          <w:szCs w:val="24"/>
        </w:rPr>
        <w:lastRenderedPageBreak/>
        <w:t>开幕式。本次会议组委会主席、厦门大学建筑与土木工程学院副院长王东东教授主持会议。</w:t>
      </w:r>
    </w:p>
    <w:p w:rsidR="000430B3" w:rsidRPr="000430B3" w:rsidRDefault="000430B3" w:rsidP="000430B3">
      <w:pPr>
        <w:widowControl/>
        <w:shd w:val="clear" w:color="auto" w:fill="FFFFFF"/>
        <w:jc w:val="center"/>
        <w:textAlignment w:val="baseline"/>
        <w:rPr>
          <w:rFonts w:ascii="Microsoft YaHei" w:eastAsia="Microsoft YaHei" w:hAnsi="Microsoft YaHei" w:cs="新細明體" w:hint="eastAsia"/>
          <w:color w:val="080F17"/>
          <w:kern w:val="0"/>
          <w:sz w:val="22"/>
        </w:rPr>
      </w:pPr>
      <w:r w:rsidRPr="000430B3">
        <w:rPr>
          <w:rFonts w:ascii="Microsoft YaHei" w:eastAsia="Microsoft YaHei" w:hAnsi="Microsoft YaHei" w:cs="新細明體"/>
          <w:noProof/>
          <w:color w:val="080F17"/>
          <w:kern w:val="0"/>
          <w:sz w:val="22"/>
        </w:rPr>
        <w:drawing>
          <wp:inline distT="0" distB="0" distL="0" distR="0">
            <wp:extent cx="4534535" cy="3008630"/>
            <wp:effectExtent l="0" t="0" r="0" b="1270"/>
            <wp:docPr id="8" name="圖片 8" descr="https://archt.xmu.edu.cn/__local/9/4C/9E/D82D21A4B3ABE92970399D4DEC1_CFF93D94_12C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cht.xmu.edu.cn/__local/9/4C/9E/D82D21A4B3ABE92970399D4DEC1_CFF93D94_12C4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0B3" w:rsidRPr="000430B3" w:rsidRDefault="000430B3" w:rsidP="000430B3">
      <w:pPr>
        <w:widowControl/>
        <w:shd w:val="clear" w:color="auto" w:fill="FFFFFF"/>
        <w:jc w:val="center"/>
        <w:textAlignment w:val="baseline"/>
        <w:rPr>
          <w:rFonts w:ascii="Microsoft YaHei" w:eastAsia="Microsoft YaHei" w:hAnsi="Microsoft YaHei" w:cs="新細明體" w:hint="eastAsia"/>
          <w:color w:val="080F17"/>
          <w:kern w:val="0"/>
          <w:sz w:val="22"/>
        </w:rPr>
      </w:pPr>
      <w:r w:rsidRPr="000430B3">
        <w:rPr>
          <w:rFonts w:ascii="Microsoft YaHei" w:eastAsia="Microsoft YaHei" w:hAnsi="Microsoft YaHei" w:cs="新細明體"/>
          <w:noProof/>
          <w:color w:val="080F17"/>
          <w:kern w:val="0"/>
          <w:sz w:val="22"/>
        </w:rPr>
        <w:drawing>
          <wp:inline distT="0" distB="0" distL="0" distR="0">
            <wp:extent cx="5265420" cy="3504565"/>
            <wp:effectExtent l="0" t="0" r="0" b="635"/>
            <wp:docPr id="7" name="圖片 7" descr="https://archt.xmu.edu.cn/__local/4/12/2D/F3AAD90FCE03EA9A6406734A7F1_8B573994_11DC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cht.xmu.edu.cn/__local/4/12/2D/F3AAD90FCE03EA9A6406734A7F1_8B573994_11DC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0B3" w:rsidRPr="000430B3" w:rsidRDefault="000430B3" w:rsidP="000430B3">
      <w:pPr>
        <w:widowControl/>
        <w:shd w:val="clear" w:color="auto" w:fill="FFFFFF"/>
        <w:spacing w:line="560" w:lineRule="atLeast"/>
        <w:ind w:firstLine="480"/>
        <w:jc w:val="both"/>
        <w:textAlignment w:val="baseline"/>
        <w:rPr>
          <w:rFonts w:ascii="Microsoft YaHei" w:eastAsia="Microsoft YaHei" w:hAnsi="Microsoft YaHei" w:cs="新細明體" w:hint="eastAsia"/>
          <w:color w:val="080F17"/>
          <w:kern w:val="0"/>
          <w:sz w:val="22"/>
        </w:rPr>
      </w:pPr>
      <w:r w:rsidRPr="000430B3">
        <w:rPr>
          <w:rFonts w:ascii="方正仿宋_GB2312" w:eastAsia="方正仿宋_GB2312" w:hAnsi="Microsoft YaHei" w:cs="新細明體" w:hint="eastAsia"/>
          <w:color w:val="333333"/>
          <w:kern w:val="0"/>
          <w:szCs w:val="24"/>
        </w:rPr>
        <w:t>经会前评选，本次会议颁发了第五届“杜庆华工程计算方法奖”，“杜庆华工程计算方法优秀青年奖”两个奖项。</w:t>
      </w:r>
    </w:p>
    <w:p w:rsidR="000430B3" w:rsidRPr="000430B3" w:rsidRDefault="000430B3" w:rsidP="000430B3">
      <w:pPr>
        <w:widowControl/>
        <w:shd w:val="clear" w:color="auto" w:fill="FFFFFF"/>
        <w:jc w:val="center"/>
        <w:textAlignment w:val="baseline"/>
        <w:rPr>
          <w:rFonts w:ascii="Microsoft YaHei" w:eastAsia="Microsoft YaHei" w:hAnsi="Microsoft YaHei" w:cs="新細明體" w:hint="eastAsia"/>
          <w:color w:val="080F17"/>
          <w:kern w:val="0"/>
          <w:sz w:val="22"/>
        </w:rPr>
      </w:pPr>
      <w:r w:rsidRPr="000430B3">
        <w:rPr>
          <w:rFonts w:ascii="Microsoft YaHei" w:eastAsia="Microsoft YaHei" w:hAnsi="Microsoft YaHei" w:cs="新細明體"/>
          <w:noProof/>
          <w:color w:val="080F17"/>
          <w:kern w:val="0"/>
          <w:sz w:val="22"/>
        </w:rPr>
        <w:lastRenderedPageBreak/>
        <w:drawing>
          <wp:inline distT="0" distB="0" distL="0" distR="0">
            <wp:extent cx="5265420" cy="4170680"/>
            <wp:effectExtent l="0" t="0" r="0" b="1270"/>
            <wp:docPr id="6" name="圖片 6" descr="https://archt.xmu.edu.cn/__local/B/57/B0/B9AF9F750131BE036D4AEC5F369_A97D7374_1237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cht.xmu.edu.cn/__local/B/57/B0/B9AF9F750131BE036D4AEC5F369_A97D7374_1237D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0B3" w:rsidRPr="000430B3" w:rsidRDefault="000430B3" w:rsidP="000430B3">
      <w:pPr>
        <w:widowControl/>
        <w:shd w:val="clear" w:color="auto" w:fill="FFFFFF"/>
        <w:jc w:val="center"/>
        <w:textAlignment w:val="baseline"/>
        <w:rPr>
          <w:rFonts w:ascii="Microsoft YaHei" w:eastAsia="Microsoft YaHei" w:hAnsi="Microsoft YaHei" w:cs="新細明體" w:hint="eastAsia"/>
          <w:color w:val="080F17"/>
          <w:kern w:val="0"/>
          <w:sz w:val="22"/>
        </w:rPr>
      </w:pPr>
      <w:r w:rsidRPr="000430B3">
        <w:rPr>
          <w:rFonts w:ascii="Microsoft YaHei" w:eastAsia="Microsoft YaHei" w:hAnsi="Microsoft YaHei" w:cs="新細明體"/>
          <w:noProof/>
          <w:color w:val="080F17"/>
          <w:kern w:val="0"/>
          <w:sz w:val="22"/>
        </w:rPr>
        <w:drawing>
          <wp:inline distT="0" distB="0" distL="0" distR="0">
            <wp:extent cx="5265420" cy="3504565"/>
            <wp:effectExtent l="0" t="0" r="0" b="635"/>
            <wp:docPr id="5" name="圖片 5" descr="https://archt.xmu.edu.cn/__local/9/B3/46/FF524E9C4B7054A5CD86444137A_FBDF1DC9_1CAC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cht.xmu.edu.cn/__local/9/B3/46/FF524E9C4B7054A5CD86444137A_FBDF1DC9_1CAC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0B3" w:rsidRPr="000430B3" w:rsidRDefault="000430B3" w:rsidP="000430B3">
      <w:pPr>
        <w:widowControl/>
        <w:shd w:val="clear" w:color="auto" w:fill="FFFFFF"/>
        <w:spacing w:line="560" w:lineRule="atLeast"/>
        <w:ind w:firstLine="480"/>
        <w:jc w:val="both"/>
        <w:textAlignment w:val="baseline"/>
        <w:rPr>
          <w:rFonts w:ascii="Microsoft YaHei" w:eastAsia="Microsoft YaHei" w:hAnsi="Microsoft YaHei" w:cs="新細明體" w:hint="eastAsia"/>
          <w:color w:val="080F17"/>
          <w:kern w:val="0"/>
          <w:sz w:val="22"/>
        </w:rPr>
      </w:pPr>
      <w:r w:rsidRPr="000430B3">
        <w:rPr>
          <w:rFonts w:ascii="方正仿宋_GB2312" w:eastAsia="方正仿宋_GB2312" w:hAnsi="Microsoft YaHei" w:cs="新細明體" w:hint="eastAsia"/>
          <w:color w:val="333333"/>
          <w:kern w:val="0"/>
          <w:szCs w:val="24"/>
        </w:rPr>
        <w:lastRenderedPageBreak/>
        <w:t>Alexander H. D. Cheng、杨永斌、高效伟等11位学者先后作大会特邀报告。此外，本次大会共有4个分会场，来自国内外的专家学者作分会场报告110余个。</w:t>
      </w:r>
    </w:p>
    <w:p w:rsidR="000430B3" w:rsidRPr="000430B3" w:rsidRDefault="000430B3" w:rsidP="000430B3">
      <w:pPr>
        <w:widowControl/>
        <w:shd w:val="clear" w:color="auto" w:fill="FFFFFF"/>
        <w:jc w:val="center"/>
        <w:textAlignment w:val="baseline"/>
        <w:rPr>
          <w:rFonts w:ascii="Microsoft YaHei" w:eastAsia="Microsoft YaHei" w:hAnsi="Microsoft YaHei" w:cs="新細明體" w:hint="eastAsia"/>
          <w:color w:val="080F17"/>
          <w:kern w:val="0"/>
          <w:sz w:val="22"/>
        </w:rPr>
      </w:pPr>
      <w:r w:rsidRPr="000430B3">
        <w:rPr>
          <w:rFonts w:ascii="Microsoft YaHei" w:eastAsia="Microsoft YaHei" w:hAnsi="Microsoft YaHei" w:cs="新細明體"/>
          <w:noProof/>
          <w:color w:val="080F17"/>
          <w:kern w:val="0"/>
          <w:sz w:val="22"/>
        </w:rPr>
        <w:drawing>
          <wp:inline distT="0" distB="0" distL="0" distR="0">
            <wp:extent cx="5265420" cy="3494405"/>
            <wp:effectExtent l="0" t="0" r="0" b="0"/>
            <wp:docPr id="4" name="圖片 4" descr="https://archt.xmu.edu.cn/__local/D/B9/69/818E7CFE280A51C5EEC6684A22F_F24FD429_BF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cht.xmu.edu.cn/__local/D/B9/69/818E7CFE280A51C5EEC6684A22F_F24FD429_BF4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0B3" w:rsidRPr="000430B3" w:rsidRDefault="000430B3" w:rsidP="000430B3">
      <w:pPr>
        <w:widowControl/>
        <w:shd w:val="clear" w:color="auto" w:fill="FFFFFF"/>
        <w:jc w:val="center"/>
        <w:textAlignment w:val="baseline"/>
        <w:rPr>
          <w:rFonts w:ascii="Microsoft YaHei" w:eastAsia="Microsoft YaHei" w:hAnsi="Microsoft YaHei" w:cs="新細明體" w:hint="eastAsia"/>
          <w:color w:val="080F17"/>
          <w:kern w:val="0"/>
          <w:sz w:val="22"/>
        </w:rPr>
      </w:pPr>
      <w:r w:rsidRPr="000430B3">
        <w:rPr>
          <w:rFonts w:ascii="Microsoft YaHei" w:eastAsia="Microsoft YaHei" w:hAnsi="Microsoft YaHei" w:cs="新細明體"/>
          <w:noProof/>
          <w:color w:val="080F17"/>
          <w:kern w:val="0"/>
          <w:sz w:val="22"/>
        </w:rPr>
        <w:drawing>
          <wp:inline distT="0" distB="0" distL="0" distR="0">
            <wp:extent cx="5265420" cy="3504565"/>
            <wp:effectExtent l="0" t="0" r="0" b="635"/>
            <wp:docPr id="3" name="圖片 3" descr="https://archt.xmu.edu.cn/__local/9/FF/F7/B8165633E8731372EDDD2438FFB_A61ADECB_48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cht.xmu.edu.cn/__local/9/FF/F7/B8165633E8731372EDDD2438FFB_A61ADECB_48FE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0B3" w:rsidRPr="000430B3" w:rsidRDefault="000430B3" w:rsidP="000430B3">
      <w:pPr>
        <w:widowControl/>
        <w:shd w:val="clear" w:color="auto" w:fill="FFFFFF"/>
        <w:jc w:val="center"/>
        <w:textAlignment w:val="baseline"/>
        <w:rPr>
          <w:rFonts w:ascii="Microsoft YaHei" w:eastAsia="Microsoft YaHei" w:hAnsi="Microsoft YaHei" w:cs="新細明體" w:hint="eastAsia"/>
          <w:color w:val="080F17"/>
          <w:kern w:val="0"/>
          <w:sz w:val="22"/>
        </w:rPr>
      </w:pPr>
      <w:bookmarkStart w:id="0" w:name="_GoBack"/>
      <w:r w:rsidRPr="000430B3">
        <w:rPr>
          <w:rFonts w:ascii="Microsoft YaHei" w:eastAsia="Microsoft YaHei" w:hAnsi="Microsoft YaHei" w:cs="新細明體"/>
          <w:noProof/>
          <w:color w:val="080F17"/>
          <w:kern w:val="0"/>
          <w:sz w:val="22"/>
        </w:rPr>
        <w:lastRenderedPageBreak/>
        <w:drawing>
          <wp:inline distT="0" distB="0" distL="0" distR="0">
            <wp:extent cx="5265420" cy="3953510"/>
            <wp:effectExtent l="0" t="0" r="0" b="8890"/>
            <wp:docPr id="2" name="圖片 2" descr="https://archt.xmu.edu.cn/__local/D/29/77/8E16A240C9AF422AB1769E5D3A6_1EF91C66_16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cht.xmu.edu.cn/__local/D/29/77/8E16A240C9AF422AB1769E5D3A6_1EF91C66_16E6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30B3" w:rsidRPr="000430B3" w:rsidRDefault="000430B3" w:rsidP="000430B3">
      <w:pPr>
        <w:widowControl/>
        <w:shd w:val="clear" w:color="auto" w:fill="FFFFFF"/>
        <w:jc w:val="center"/>
        <w:textAlignment w:val="baseline"/>
        <w:rPr>
          <w:rFonts w:ascii="Microsoft YaHei" w:eastAsia="Microsoft YaHei" w:hAnsi="Microsoft YaHei" w:cs="新細明體" w:hint="eastAsia"/>
          <w:color w:val="080F17"/>
          <w:kern w:val="0"/>
          <w:sz w:val="22"/>
        </w:rPr>
      </w:pPr>
      <w:r w:rsidRPr="000430B3">
        <w:rPr>
          <w:rFonts w:ascii="Microsoft YaHei" w:eastAsia="Microsoft YaHei" w:hAnsi="Microsoft YaHei" w:cs="新細明體"/>
          <w:noProof/>
          <w:color w:val="080F17"/>
          <w:kern w:val="0"/>
          <w:sz w:val="22"/>
        </w:rPr>
        <w:drawing>
          <wp:inline distT="0" distB="0" distL="0" distR="0">
            <wp:extent cx="5265420" cy="3953510"/>
            <wp:effectExtent l="0" t="0" r="0" b="8890"/>
            <wp:docPr id="1" name="圖片 1" descr="https://archt.xmu.edu.cn/__local/0/F2/AF/B788E196843929634CA238B7526_358D9157_167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cht.xmu.edu.cn/__local/0/F2/AF/B788E196843929634CA238B7526_358D9157_167EB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0B3" w:rsidRPr="000430B3" w:rsidRDefault="000430B3" w:rsidP="000430B3">
      <w:pPr>
        <w:widowControl/>
        <w:shd w:val="clear" w:color="auto" w:fill="FFFFFF"/>
        <w:spacing w:line="560" w:lineRule="atLeast"/>
        <w:ind w:firstLine="480"/>
        <w:jc w:val="both"/>
        <w:textAlignment w:val="baseline"/>
        <w:rPr>
          <w:rFonts w:ascii="Microsoft YaHei" w:eastAsia="Microsoft YaHei" w:hAnsi="Microsoft YaHei" w:cs="新細明體" w:hint="eastAsia"/>
          <w:color w:val="080F17"/>
          <w:kern w:val="0"/>
          <w:sz w:val="22"/>
        </w:rPr>
      </w:pPr>
      <w:r w:rsidRPr="000430B3">
        <w:rPr>
          <w:rFonts w:ascii="方正仿宋_GB2312" w:eastAsia="方正仿宋_GB2312" w:hAnsi="Microsoft YaHei" w:cs="新細明體" w:hint="eastAsia"/>
          <w:color w:val="333333"/>
          <w:kern w:val="0"/>
          <w:szCs w:val="24"/>
        </w:rPr>
        <w:lastRenderedPageBreak/>
        <w:t>本次会议的主题包括边界元法、无网格与粒子类方法、高性能有限元法、基于机器学习的新型工程计算方法、大规模计算与软件开发等，以及这些方法在土木工程、机械工程、航空航天工程等领域的重大工程应用。本届大会在我校召开，对加快我校工程学科建设和新工科发展具有重要意义。</w:t>
      </w:r>
    </w:p>
    <w:p w:rsidR="000430B3" w:rsidRPr="000430B3" w:rsidRDefault="000430B3" w:rsidP="000430B3">
      <w:pPr>
        <w:widowControl/>
        <w:shd w:val="clear" w:color="auto" w:fill="FFFFFF"/>
        <w:spacing w:line="560" w:lineRule="atLeast"/>
        <w:ind w:firstLine="480"/>
        <w:jc w:val="right"/>
        <w:textAlignment w:val="baseline"/>
        <w:rPr>
          <w:rFonts w:ascii="Microsoft YaHei" w:eastAsia="Microsoft YaHei" w:hAnsi="Microsoft YaHei" w:cs="新細明體" w:hint="eastAsia"/>
          <w:color w:val="080F17"/>
          <w:kern w:val="0"/>
          <w:sz w:val="22"/>
        </w:rPr>
      </w:pPr>
    </w:p>
    <w:p w:rsidR="000430B3" w:rsidRPr="000430B3" w:rsidRDefault="000430B3" w:rsidP="000430B3">
      <w:pPr>
        <w:widowControl/>
        <w:shd w:val="clear" w:color="auto" w:fill="FFFFFF"/>
        <w:spacing w:line="480" w:lineRule="atLeast"/>
        <w:jc w:val="right"/>
        <w:rPr>
          <w:rFonts w:ascii="Microsoft YaHei UI" w:eastAsia="Microsoft YaHei UI" w:hAnsi="Microsoft YaHei UI" w:cs="新細明體" w:hint="eastAsia"/>
          <w:color w:val="727272"/>
          <w:spacing w:val="15"/>
          <w:kern w:val="0"/>
          <w:sz w:val="20"/>
          <w:szCs w:val="20"/>
        </w:rPr>
      </w:pPr>
      <w:r w:rsidRPr="000430B3">
        <w:rPr>
          <w:rFonts w:ascii="方正仿宋_GB2312" w:eastAsia="方正仿宋_GB2312" w:hAnsi="Microsoft YaHei UI" w:cs="新細明體" w:hint="eastAsia"/>
          <w:color w:val="333333"/>
          <w:spacing w:val="15"/>
          <w:kern w:val="0"/>
          <w:szCs w:val="24"/>
        </w:rPr>
        <w:t>文\李世一、周子誉</w:t>
      </w:r>
    </w:p>
    <w:p w:rsidR="000430B3" w:rsidRPr="000430B3" w:rsidRDefault="000430B3" w:rsidP="000430B3">
      <w:pPr>
        <w:widowControl/>
        <w:shd w:val="clear" w:color="auto" w:fill="FFFFFF"/>
        <w:spacing w:line="480" w:lineRule="atLeast"/>
        <w:jc w:val="right"/>
        <w:rPr>
          <w:rFonts w:ascii="Microsoft YaHei UI" w:eastAsia="Microsoft YaHei UI" w:hAnsi="Microsoft YaHei UI" w:cs="新細明體" w:hint="eastAsia"/>
          <w:color w:val="727272"/>
          <w:spacing w:val="15"/>
          <w:kern w:val="0"/>
          <w:sz w:val="20"/>
          <w:szCs w:val="20"/>
        </w:rPr>
      </w:pPr>
      <w:r w:rsidRPr="000430B3">
        <w:rPr>
          <w:rFonts w:ascii="方正仿宋_GB2312" w:eastAsia="方正仿宋_GB2312" w:hAnsi="Microsoft YaHei UI" w:cs="新細明體" w:hint="eastAsia"/>
          <w:color w:val="333333"/>
          <w:spacing w:val="15"/>
          <w:kern w:val="0"/>
          <w:szCs w:val="24"/>
        </w:rPr>
        <w:t>图\陈芳其、郑建斌、李世一、陈康帆、林昕琪、周子誉</w:t>
      </w:r>
    </w:p>
    <w:p w:rsidR="00C037DD" w:rsidRPr="000430B3" w:rsidRDefault="00C037DD"/>
    <w:sectPr w:rsidR="00C037DD" w:rsidRPr="000430B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_GB2312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0B3"/>
    <w:rsid w:val="000430B3"/>
    <w:rsid w:val="00C0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D668B3-847C-4393-B604-CD671EE4F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b-date">
    <w:name w:val="fb-date"/>
    <w:basedOn w:val="a0"/>
    <w:rsid w:val="000430B3"/>
  </w:style>
  <w:style w:type="character" w:customStyle="1" w:styleId="fb-name">
    <w:name w:val="fb-name"/>
    <w:basedOn w:val="a0"/>
    <w:rsid w:val="000430B3"/>
  </w:style>
  <w:style w:type="paragraph" w:styleId="Web">
    <w:name w:val="Normal (Web)"/>
    <w:basedOn w:val="a"/>
    <w:uiPriority w:val="99"/>
    <w:semiHidden/>
    <w:unhideWhenUsed/>
    <w:rsid w:val="000430B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6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6247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396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2023-11-13T11:29:00Z</dcterms:created>
  <dcterms:modified xsi:type="dcterms:W3CDTF">2023-11-13T11:31:00Z</dcterms:modified>
</cp:coreProperties>
</file>